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Devis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Montants donnés à titre d’exemple : remplacez-les par les vôtres.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Nom de votre entreprise</w:t>
            </w:r>
          </w:p>
          <w:p>
            <w:pPr>
              <w:spacing w:after="40" w:before="0"/>
            </w:pPr>
            <w:r>
              <w:t xml:space="preserve">Numéro et rue, code postal, ville, pays</w:t>
            </w:r>
          </w:p>
          <w:p>
            <w:pPr>
              <w:spacing w:after="40" w:before="0"/>
            </w:pPr>
            <w:r>
              <w:t xml:space="preserve">N° de TVA / SIRET : 000000000</w:t>
            </w:r>
          </w:p>
          <w:p>
            <w:pPr>
              <w:spacing w:after="40" w:before="0"/>
            </w:pPr>
            <w:r>
              <w:t xml:space="preserve">Téléphone : +00 000 000 000</w:t>
            </w:r>
          </w:p>
          <w:p>
            <w:pPr>
              <w:spacing w:after="40" w:before="0"/>
            </w:pPr>
            <w:r>
              <w:t xml:space="preserve">E-mail : reservations@example.com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Devis VTC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Numéro de devis: </w:t>
            </w:r>
            <w:r>
              <w:t xml:space="preserve">Q-2026-0042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Date du devis: </w:t>
            </w:r>
            <w:r>
              <w:t xml:space="preserve">2026-11-10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Valable jusqu’au: </w:t>
            </w:r>
            <w:r>
              <w:t xml:space="preserve">2026-11-24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Établi pour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Nom du client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Société (le cas échéant)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Téléphone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E-mail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Détails de la course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Date et heure de prise en charge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2026-11-20 05:30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Prestation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Transfert aéroport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Prise en charge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Aéroport, terminal 1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Dépose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Nom de l’hôtel, numéro et rue, ville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Arrêts en route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Aucun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Passagers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Valises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Numéro de vol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XX 1234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Catégorie de véhicule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Affaires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Prix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99"/>
        <w:gridCol w:w="2466"/>
      </w:tblGrid>
      <w:tr>
        <w:trPr>
          <w:cantSplit/>
          <w:tblHeader/>
        </w:trPr>
        <w:tc>
          <w:tcPr>
            <w:tcW w:type="dxa" w:w="739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246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Montant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Prix de base : transfert aéroport, catégorie Affaires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75,00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Majoration : prise en charge de nuit (20 % du prix de base)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Majoration : frais d’aéroport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8,00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Option : siège enfant (1)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10,00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Total HT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108,00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TVA (10 %)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10,80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Total TTC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118,80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Conditions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Validité : ce devis est valable jusqu’à la date indiquée ci-dessus. Passé cette date, le prix peut changer.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Annulation : gratuite jusqu’à 24 heures avant la prise en charge ; 50 % du prix entre 12 et 24 heures avant ; le prix complet à moins de 12 heures ou en cas d’absence du client.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Attente : 15 minutes gratuites, ou 60 minutes à l’aéroport à compter de l’heure de prise en charge réservée. Au-delà, 10 par tranche de 15 minutes entamée.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Paiement : sur facture, à 14 jours après la course, sauf accord contraire.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Bon pour accord</w:t>
      </w:r>
    </w:p>
    <w:p>
      <w:pPr>
        <w:spacing w:after="60" w:before="0"/>
      </w:pPr>
      <w:r>
        <w:t xml:space="preserve">Pour accepter ce devis, signez-le ci-dessous avec la mention « Bon pour accord » et renvoyez-le avant la date de validité.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3"/>
        <w:gridCol w:w="400"/>
        <w:gridCol w:w="4733"/>
      </w:tblGrid>
      <w:tr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Pour Nom de votre entreprise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Pour le client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Nom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Nom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Signature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Signature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Date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Date</w:t>
            </w:r>
          </w:p>
        </w:tc>
      </w:tr>
    </w:tbl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Modèle proposé par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VTC</dc:title>
  <dc:creator>Odobase</dc:creator>
  <dc:description>Modèle proposé par Odobase — odobase.com</dc:description>
  <cp:lastModifiedBy>Un-named</cp:lastModifiedBy>
  <cp:revision>1</cp:revision>
  <dcterms:created xsi:type="dcterms:W3CDTF">2026-10-14T20:06:44.363Z</dcterms:created>
  <dcterms:modified xsi:type="dcterms:W3CDTF">2026-10-14T20:06:44.363Z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